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565" w:rsidRPr="00977565" w:rsidRDefault="00977565" w:rsidP="0097756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977565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977565" w:rsidRPr="00977565" w:rsidRDefault="00977565" w:rsidP="0097756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977565">
        <w:rPr>
          <w:rFonts w:ascii="Sylfaen" w:hAnsi="Sylfaen" w:cs="Arial"/>
          <w:sz w:val="24"/>
          <w:szCs w:val="24"/>
          <w:lang w:val="ka-GE"/>
        </w:rPr>
        <w:t>დანართი N 1</w:t>
      </w:r>
      <w:r w:rsidR="003172ED">
        <w:rPr>
          <w:rFonts w:ascii="Sylfaen" w:hAnsi="Sylfaen" w:cs="Arial"/>
          <w:sz w:val="24"/>
          <w:szCs w:val="24"/>
          <w:lang w:val="ka-GE"/>
        </w:rPr>
        <w:t>3</w:t>
      </w:r>
    </w:p>
    <w:p w:rsidR="00977565" w:rsidRPr="00977565" w:rsidRDefault="00977565" w:rsidP="0097756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977565" w:rsidRPr="00977565" w:rsidRDefault="00977565" w:rsidP="0097756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977565" w:rsidRPr="00977565" w:rsidRDefault="00977565" w:rsidP="0097756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977565">
        <w:rPr>
          <w:rFonts w:ascii="Sylfaen" w:hAnsi="Sylfaen" w:cs="Arial"/>
          <w:sz w:val="24"/>
          <w:szCs w:val="24"/>
        </w:rPr>
        <w:tab/>
      </w:r>
    </w:p>
    <w:p w:rsidR="00977565" w:rsidRPr="00977565" w:rsidRDefault="00977565" w:rsidP="0097756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977565">
        <w:rPr>
          <w:rFonts w:ascii="Sylfaen" w:hAnsi="Sylfaen" w:cs="Arial"/>
          <w:sz w:val="24"/>
          <w:szCs w:val="24"/>
        </w:rPr>
        <w:tab/>
      </w:r>
    </w:p>
    <w:p w:rsidR="00977565" w:rsidRPr="00977565" w:rsidRDefault="00977565" w:rsidP="0097756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977565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977565" w:rsidRPr="00977565" w:rsidRDefault="00977565" w:rsidP="00977565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:rsidR="00977565" w:rsidRPr="00977565" w:rsidRDefault="00977565" w:rsidP="00977565">
      <w:pPr>
        <w:rPr>
          <w:rFonts w:ascii="Sylfaen" w:hAnsi="Sylfaen" w:cs="Calibri"/>
          <w:sz w:val="24"/>
          <w:szCs w:val="24"/>
          <w:highlight w:val="yellow"/>
        </w:rPr>
      </w:pPr>
    </w:p>
    <w:p w:rsidR="00977565" w:rsidRPr="00977565" w:rsidRDefault="00977565" w:rsidP="00977565">
      <w:pPr>
        <w:rPr>
          <w:rFonts w:ascii="Sylfaen" w:hAnsi="Sylfaen" w:cs="Calibri"/>
          <w:sz w:val="24"/>
          <w:szCs w:val="24"/>
          <w:highlight w:val="yellow"/>
        </w:rPr>
      </w:pPr>
    </w:p>
    <w:p w:rsidR="00977565" w:rsidRPr="00977565" w:rsidRDefault="00977565" w:rsidP="0097756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977565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9C0E2E" w:rsidRPr="009C0E2E" w:rsidRDefault="00977565" w:rsidP="009C0E2E">
      <w:pPr>
        <w:tabs>
          <w:tab w:val="left" w:pos="7995"/>
        </w:tabs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ka-GE"/>
        </w:rPr>
      </w:pPr>
      <w:proofErr w:type="spellStart"/>
      <w:r w:rsidRPr="00426309">
        <w:rPr>
          <w:rFonts w:ascii="Sylfaen" w:hAnsi="Sylfaen" w:cs="Calibri"/>
          <w:b/>
          <w:color w:val="000000"/>
          <w:sz w:val="24"/>
          <w:szCs w:val="24"/>
          <w:lang w:val="ru-RU"/>
        </w:rPr>
        <w:t>მ</w:t>
      </w:r>
      <w:r w:rsidR="009C0E2E" w:rsidRPr="009C0E2E"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="009C0E2E" w:rsidRPr="009C0E2E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9C0E2E" w:rsidRPr="009C0E2E"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="009C0E2E" w:rsidRPr="009C0E2E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="009C0E2E" w:rsidRPr="009C0E2E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="009C0E2E" w:rsidRPr="009C0E2E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9C0E2E" w:rsidRPr="009C0E2E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:rsidR="00977565" w:rsidRPr="00BA26D4" w:rsidRDefault="00977565" w:rsidP="00977565">
      <w:pPr>
        <w:tabs>
          <w:tab w:val="left" w:pos="7995"/>
        </w:tabs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ka-GE"/>
        </w:rPr>
      </w:pPr>
    </w:p>
    <w:p w:rsidR="00977565" w:rsidRPr="00BA26D4" w:rsidRDefault="00977565" w:rsidP="00977565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977565" w:rsidRPr="00BA26D4" w:rsidRDefault="00977565" w:rsidP="00977565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977565" w:rsidRPr="00BA26D4" w:rsidRDefault="00977565" w:rsidP="0097756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977565" w:rsidRPr="00BA26D4" w:rsidRDefault="00977565" w:rsidP="00977565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977565">
        <w:rPr>
          <w:rFonts w:ascii="Sylfaen" w:hAnsi="Sylfaen" w:cs="Arial"/>
          <w:b/>
          <w:sz w:val="32"/>
          <w:szCs w:val="32"/>
          <w:lang w:val="ka-GE"/>
        </w:rPr>
        <w:t>მშენებლობის საფუძვლები</w:t>
      </w:r>
    </w:p>
    <w:p w:rsidR="00977565" w:rsidRPr="00BA26D4" w:rsidRDefault="00977565" w:rsidP="0097756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977565" w:rsidRPr="00977565" w:rsidRDefault="00977565" w:rsidP="00977565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977565">
        <w:rPr>
          <w:rFonts w:ascii="Sylfaen" w:hAnsi="Sylfaen" w:cs="Arial"/>
          <w:sz w:val="24"/>
          <w:szCs w:val="24"/>
          <w:lang w:val="ka-GE"/>
        </w:rPr>
        <w:t>სტატუსი: საერთო  სავალდებულო</w:t>
      </w:r>
    </w:p>
    <w:p w:rsidR="00977565" w:rsidRPr="00977565" w:rsidRDefault="00977565" w:rsidP="00977565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</w:rPr>
      </w:pPr>
    </w:p>
    <w:p w:rsidR="00977565" w:rsidRPr="003172ED" w:rsidRDefault="00977565" w:rsidP="00977565">
      <w:pPr>
        <w:spacing w:line="240" w:lineRule="auto"/>
        <w:rPr>
          <w:rFonts w:ascii="Sylfaen" w:hAnsi="Sylfaen" w:cs="Calibri"/>
          <w:color w:val="000000"/>
          <w:sz w:val="20"/>
          <w:szCs w:val="20"/>
          <w:lang w:val="ka-GE"/>
        </w:rPr>
      </w:pPr>
    </w:p>
    <w:p w:rsidR="00977565" w:rsidRPr="00977565" w:rsidRDefault="00977565" w:rsidP="00977565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977565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977565" w:rsidRPr="00977565" w:rsidRDefault="00977565" w:rsidP="00977565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977565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3172ED">
        <w:rPr>
          <w:rFonts w:ascii="Sylfaen" w:hAnsi="Sylfaen" w:cs="Calibri"/>
          <w:color w:val="000000"/>
          <w:sz w:val="20"/>
          <w:szCs w:val="20"/>
          <w:lang w:val="ka-GE"/>
        </w:rPr>
        <w:t xml:space="preserve">20 </w:t>
      </w:r>
      <w:r w:rsidRPr="00977565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6245E7" w:rsidRPr="00F906DC" w:rsidRDefault="006245E7" w:rsidP="005309A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a5"/>
        <w:tblpPr w:leftFromText="180" w:rightFromText="180" w:vertAnchor="page" w:horzAnchor="margin" w:tblpY="2446"/>
        <w:tblW w:w="479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7"/>
        <w:gridCol w:w="7429"/>
      </w:tblGrid>
      <w:tr w:rsidR="001B04B1" w:rsidRPr="00F906DC" w:rsidTr="0045483C">
        <w:trPr>
          <w:trHeight w:val="453"/>
        </w:trPr>
        <w:tc>
          <w:tcPr>
            <w:tcW w:w="2400" w:type="pct"/>
          </w:tcPr>
          <w:p w:rsidR="005309A0" w:rsidRPr="00F906DC" w:rsidRDefault="005309A0" w:rsidP="005309A0">
            <w:pPr>
              <w:pStyle w:val="a3"/>
              <w:numPr>
                <w:ilvl w:val="0"/>
                <w:numId w:val="15"/>
              </w:num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ზოგადი ინფორმაცია</w:t>
            </w:r>
            <w:r w:rsidR="00CC392D" w:rsidRPr="00F906D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</w:p>
          <w:p w:rsidR="005309A0" w:rsidRPr="00F906DC" w:rsidRDefault="005309A0" w:rsidP="005309A0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E3CFF" w:rsidRPr="00F906DC" w:rsidRDefault="00A5668B" w:rsidP="005309A0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F906D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00" w:type="pct"/>
          </w:tcPr>
          <w:p w:rsidR="00BE3CFF" w:rsidRPr="00F906DC" w:rsidRDefault="005F0E72" w:rsidP="00973FB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6C70"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973FBD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 w:rsidRPr="009E6C70">
              <w:rPr>
                <w:rFonts w:ascii="Sylfaen" w:hAnsi="Sylfaen" w:cs="Arial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F906DC" w:rsidTr="0045483C">
        <w:trPr>
          <w:trHeight w:val="437"/>
        </w:trPr>
        <w:tc>
          <w:tcPr>
            <w:tcW w:w="2400" w:type="pct"/>
          </w:tcPr>
          <w:p w:rsidR="00BE3CFF" w:rsidRPr="00F906DC" w:rsidRDefault="00BE3CFF" w:rsidP="0045483C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45483C" w:rsidRPr="00F906D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                     </w:t>
            </w:r>
            <w:r w:rsidR="0045483C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                      </w:t>
            </w:r>
          </w:p>
        </w:tc>
        <w:tc>
          <w:tcPr>
            <w:tcW w:w="2600" w:type="pct"/>
          </w:tcPr>
          <w:p w:rsidR="00BE3CFF" w:rsidRPr="00F906DC" w:rsidRDefault="0045483C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F906DC">
              <w:rPr>
                <w:rFonts w:ascii="Sylfaen" w:hAnsi="Sylfaen" w:cs="Arial"/>
                <w:sz w:val="20"/>
                <w:szCs w:val="20"/>
                <w:lang w:val="ka-GE"/>
              </w:rPr>
              <w:t>მშენებლობის საფუძვლები</w:t>
            </w:r>
          </w:p>
        </w:tc>
      </w:tr>
      <w:tr w:rsidR="001B04B1" w:rsidRPr="00F906DC" w:rsidTr="0045483C">
        <w:trPr>
          <w:trHeight w:val="437"/>
        </w:trPr>
        <w:tc>
          <w:tcPr>
            <w:tcW w:w="2400" w:type="pct"/>
          </w:tcPr>
          <w:p w:rsidR="00BE3CFF" w:rsidRPr="00F906DC" w:rsidRDefault="00BE3CFF" w:rsidP="00C5423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443C6C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 </w:t>
            </w:r>
          </w:p>
        </w:tc>
        <w:tc>
          <w:tcPr>
            <w:tcW w:w="2600" w:type="pct"/>
          </w:tcPr>
          <w:p w:rsidR="00BE3CFF" w:rsidRPr="00F906DC" w:rsidRDefault="00C54232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1B04B1" w:rsidRPr="00F906DC" w:rsidTr="0045483C">
        <w:trPr>
          <w:trHeight w:val="437"/>
        </w:trPr>
        <w:tc>
          <w:tcPr>
            <w:tcW w:w="2400" w:type="pct"/>
          </w:tcPr>
          <w:p w:rsidR="00BE3CFF" w:rsidRPr="00F906DC" w:rsidRDefault="001B3358" w:rsidP="0045483C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45483C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</w:t>
            </w:r>
          </w:p>
        </w:tc>
        <w:tc>
          <w:tcPr>
            <w:tcW w:w="2600" w:type="pct"/>
          </w:tcPr>
          <w:p w:rsidR="00BE3CFF" w:rsidRPr="00F906DC" w:rsidRDefault="0045483C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</w:tr>
      <w:tr w:rsidR="001B04B1" w:rsidRPr="00F906DC" w:rsidTr="0045483C">
        <w:trPr>
          <w:trHeight w:val="437"/>
        </w:trPr>
        <w:tc>
          <w:tcPr>
            <w:tcW w:w="2400" w:type="pct"/>
          </w:tcPr>
          <w:p w:rsidR="00BE3CFF" w:rsidRPr="00F906DC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600" w:type="pct"/>
          </w:tcPr>
          <w:p w:rsidR="00BE3CFF" w:rsidRPr="00F906DC" w:rsidRDefault="00BE3CFF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F906DC" w:rsidTr="0045483C">
        <w:trPr>
          <w:trHeight w:val="1285"/>
        </w:trPr>
        <w:tc>
          <w:tcPr>
            <w:tcW w:w="2400" w:type="pct"/>
          </w:tcPr>
          <w:p w:rsidR="00BE3CFF" w:rsidRPr="00F906DC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0" w:type="pct"/>
          </w:tcPr>
          <w:p w:rsidR="00BE3CFF" w:rsidRPr="00F906DC" w:rsidRDefault="00D42EA1" w:rsidP="00C15E3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906D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906D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45483C" w:rsidRPr="00F906D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 სტუდენტს</w:t>
            </w:r>
            <w:r w:rsidR="001178B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/მსმენელს</w:t>
            </w:r>
            <w:r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906D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45483C"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მშენებლობის ეტაპების ჩამოთვლა, თითოეული ეტაპის სპეციფიკის გააზრება, შრომისა </w:t>
            </w:r>
            <w:r w:rsidR="00C15E3F"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დაცვისა </w:t>
            </w:r>
            <w:r w:rsidR="0045483C"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>და ჯანმრთ</w:t>
            </w:r>
            <w:r w:rsidR="00C15E3F"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>ელობის უსაფრთხოების  მნიშვნელობის გაცნობიერება;</w:t>
            </w:r>
            <w:r w:rsidR="0045483C"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5309A0"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მშენებლობის პროცესში სათანადო ნორმებისა და წესების </w:t>
            </w:r>
            <w:r w:rsidR="0045483C"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>დაცვ</w:t>
            </w:r>
            <w:r w:rsidR="005309A0"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>ა.</w:t>
            </w:r>
          </w:p>
        </w:tc>
      </w:tr>
    </w:tbl>
    <w:p w:rsidR="00BC53B7" w:rsidRPr="00F906DC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906DC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906DC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906DC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5309A0" w:rsidRPr="00F906DC" w:rsidRDefault="005309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Pr="00F906DC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F906DC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245E7" w:rsidRPr="00F906DC" w:rsidRDefault="006245E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87147A" w:rsidRPr="00F906DC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F906DC" w:rsidRDefault="00490842" w:rsidP="007D73F9">
      <w:pPr>
        <w:pStyle w:val="a6"/>
        <w:jc w:val="both"/>
        <w:rPr>
          <w:rFonts w:ascii="Sylfaen" w:hAnsi="Sylfaen" w:cs="Arial"/>
          <w:b/>
          <w:lang w:val="ka-GE"/>
        </w:rPr>
      </w:pPr>
      <w:r w:rsidRPr="00F906DC">
        <w:rPr>
          <w:rFonts w:ascii="Sylfaen" w:hAnsi="Sylfaen" w:cs="Arial"/>
          <w:b/>
          <w:lang w:val="en-US"/>
        </w:rPr>
        <w:t xml:space="preserve">2. </w:t>
      </w:r>
      <w:r w:rsidR="00651D92" w:rsidRPr="00F906DC">
        <w:rPr>
          <w:rFonts w:ascii="Sylfaen" w:hAnsi="Sylfaen" w:cs="Arial"/>
          <w:b/>
          <w:lang w:val="ka-GE"/>
        </w:rPr>
        <w:t xml:space="preserve"> </w:t>
      </w:r>
      <w:r w:rsidR="00D35B14" w:rsidRPr="00F906DC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F906DC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F906DC">
        <w:rPr>
          <w:rFonts w:ascii="Sylfaen" w:hAnsi="Sylfaen" w:cs="Arial"/>
          <w:b/>
          <w:lang w:val="ka-GE"/>
        </w:rPr>
        <w:t xml:space="preserve"> ჩანა</w:t>
      </w:r>
      <w:r w:rsidR="0074643C" w:rsidRPr="00F906DC">
        <w:rPr>
          <w:rFonts w:ascii="Sylfaen" w:hAnsi="Sylfaen" w:cs="Arial"/>
          <w:b/>
          <w:lang w:val="ka-GE"/>
        </w:rPr>
        <w:t>წერები</w:t>
      </w:r>
    </w:p>
    <w:p w:rsidR="001D6034" w:rsidRPr="00F906DC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61" w:type="pct"/>
        <w:jc w:val="center"/>
        <w:tblLook w:val="04A0" w:firstRow="1" w:lastRow="0" w:firstColumn="1" w:lastColumn="0" w:noHBand="0" w:noVBand="1"/>
      </w:tblPr>
      <w:tblGrid>
        <w:gridCol w:w="2808"/>
        <w:gridCol w:w="4987"/>
        <w:gridCol w:w="2875"/>
        <w:gridCol w:w="2916"/>
      </w:tblGrid>
      <w:tr w:rsidR="00C54232" w:rsidRPr="00F906DC" w:rsidTr="00C54232">
        <w:trPr>
          <w:trHeight w:val="1115"/>
          <w:jc w:val="center"/>
        </w:trPr>
        <w:tc>
          <w:tcPr>
            <w:tcW w:w="1033" w:type="pct"/>
            <w:shd w:val="clear" w:color="auto" w:fill="DBE5F1" w:themeFill="accent1" w:themeFillTint="33"/>
            <w:vAlign w:val="center"/>
          </w:tcPr>
          <w:p w:rsidR="00C54232" w:rsidRPr="00F906DC" w:rsidRDefault="00C542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54232" w:rsidRPr="00F906DC" w:rsidRDefault="00C542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C54232" w:rsidRPr="00F906DC" w:rsidRDefault="00C54232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35" w:type="pct"/>
            <w:shd w:val="clear" w:color="auto" w:fill="DBE5F1" w:themeFill="accent1" w:themeFillTint="33"/>
            <w:vAlign w:val="center"/>
          </w:tcPr>
          <w:p w:rsidR="00C54232" w:rsidRPr="00F906DC" w:rsidRDefault="00C542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:rsidR="00C54232" w:rsidRPr="00F906DC" w:rsidRDefault="00C542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54232" w:rsidRPr="00F906DC" w:rsidRDefault="00C542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:rsidR="00C54232" w:rsidRPr="00F906DC" w:rsidRDefault="00C54232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54232" w:rsidRPr="00F906DC" w:rsidTr="00AC67BC">
        <w:trPr>
          <w:trHeight w:val="935"/>
          <w:jc w:val="center"/>
        </w:trPr>
        <w:tc>
          <w:tcPr>
            <w:tcW w:w="1033" w:type="pct"/>
            <w:shd w:val="clear" w:color="auto" w:fill="auto"/>
          </w:tcPr>
          <w:p w:rsidR="00C54232" w:rsidRPr="00F906DC" w:rsidRDefault="00C54232" w:rsidP="006245E7">
            <w:pPr>
              <w:pStyle w:val="a3"/>
              <w:numPr>
                <w:ilvl w:val="0"/>
                <w:numId w:val="16"/>
              </w:numPr>
              <w:ind w:left="270" w:hanging="27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ka-GE"/>
              </w:rPr>
              <w:t>მშენებლობის ეტაპების აღწერა</w:t>
            </w:r>
          </w:p>
        </w:tc>
        <w:tc>
          <w:tcPr>
            <w:tcW w:w="1835" w:type="pct"/>
            <w:shd w:val="clear" w:color="auto" w:fill="auto"/>
          </w:tcPr>
          <w:p w:rsidR="00C54232" w:rsidRPr="00F906DC" w:rsidRDefault="00C54232" w:rsidP="006245E7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შენობა ნაგებობისათვის საჭირო ადგილს;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სამშენებლო მოედნის მოწყობის თანმიმდევრობას და აუცილებელ აღჭურვილობას;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განასხვავებს ანაკრები და მონოლითური მშენებლობის ნიუანსებს და უპირატესობებს;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საშენი მასალების კლასიფიკაციას დანიშნულების, გამოყენების და თვისებების მიხედვით;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რკინაბეტონის, ხის, პლასტმასის, ქვისა და ლითონის კონსტრუქციების საჭიროებისამებრ გამოყენების სპეციფიკას და უპირატესობებს;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საზღვრავს შენობის აგების თანმიმდევრობას;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შენობის შიდა აღჭურვის სპეციფიკას;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გათბობა–ვენტილაციის, წყალმომარაგება–წყალარინების, ელექტრო გაყვანილობის სამუშაოების მოწყობის თანმიმდევრობას;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ჩამოთვლის  სათანადო ფარული სამუშაოების სახეებს;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შრომისა და ჯანმრთელობის უსაფრთხოების ნორმებისა და წესების დაცვის  აუცილებლობას სამუშაოს თითოეულ ეტაპზე;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ჩამოთვლის უსაფრთხოების დაცვის  პირადი აღჭურვილობის, საინჟინრო და ადმინისტრაციულ ღონისძიებებს.</w:t>
            </w:r>
          </w:p>
        </w:tc>
        <w:tc>
          <w:tcPr>
            <w:tcW w:w="1058" w:type="pct"/>
          </w:tcPr>
          <w:p w:rsidR="00C54232" w:rsidRPr="00F906DC" w:rsidRDefault="00C54232" w:rsidP="001178B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 შესრულების კრიტერიუმებში</w:t>
            </w:r>
          </w:p>
        </w:tc>
        <w:tc>
          <w:tcPr>
            <w:tcW w:w="1073" w:type="pct"/>
          </w:tcPr>
          <w:p w:rsidR="00C54232" w:rsidRPr="00F906DC" w:rsidRDefault="00C54232" w:rsidP="00AC67B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54232" w:rsidRPr="00F906DC" w:rsidTr="001178B1">
        <w:trPr>
          <w:trHeight w:val="1043"/>
          <w:jc w:val="center"/>
        </w:trPr>
        <w:tc>
          <w:tcPr>
            <w:tcW w:w="1033" w:type="pct"/>
            <w:shd w:val="clear" w:color="auto" w:fill="auto"/>
          </w:tcPr>
          <w:p w:rsidR="00C54232" w:rsidRPr="00F906DC" w:rsidRDefault="00C54232" w:rsidP="006245E7">
            <w:pPr>
              <w:pStyle w:val="a3"/>
              <w:numPr>
                <w:ilvl w:val="0"/>
                <w:numId w:val="16"/>
              </w:numPr>
              <w:ind w:left="270" w:hanging="27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შენობის შიდა მოპირკეთებისა და ექსპლუატაციაში მიღების პროცესის აღწერა</w:t>
            </w:r>
          </w:p>
        </w:tc>
        <w:tc>
          <w:tcPr>
            <w:tcW w:w="1835" w:type="pct"/>
            <w:shd w:val="clear" w:color="auto" w:fill="auto"/>
          </w:tcPr>
          <w:p w:rsidR="00C54232" w:rsidRPr="00F906DC" w:rsidRDefault="00C54232" w:rsidP="006245E7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შავი და თეთრი კარკასის განმასხვავებელ ნიშნებს;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წორად განმარტავს შენობა–ნაგებობის საექსპლუატაციოდ გადაცემის მოთხოვნებს და პასუხისმგებლობას;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შენობის ექსპლუატაციაში გადაცემამდე შენობის მონიტორინგის ჩატარების თანმიმდევრობას;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მონიტორინგისა და კონტროლის აუცილებლობას;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შენობის შიდა მოპირკეთების სამუშაოებს;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ბათქაშის შესრულების ეტაპებს;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თაბაშირ–მუყაოს მოწყობის ტექნოლოგიურ ეტაპებს;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საღებავის ეტიკეტისა და სათანადო ინსტრუქციის შესაბამისად სწორად ჩამოთვლის ღებვისათვის საჭირო ხელსაწყო–ინსტრუმენტებს და პირად აღჭურვილობას;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იატაკისა და კედლების მოსაწყობად საჭირო სათანადო ფილის სახეობებს;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იატაკის მოსაწყობად სათანადო მასალებს როგორც ბუნებრივს, ასევე ხელოვნურს;</w:t>
            </w:r>
          </w:p>
          <w:p w:rsidR="00C54232" w:rsidRPr="00F906DC" w:rsidRDefault="00C54232" w:rsidP="006245E7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 აღწერს შენობის ინტერიერში და ექსტერიერში  საჭირო მასალების შერჩევის აუცილებლობის წინაპირობებს. </w:t>
            </w:r>
          </w:p>
        </w:tc>
        <w:tc>
          <w:tcPr>
            <w:tcW w:w="1058" w:type="pct"/>
          </w:tcPr>
          <w:p w:rsidR="00C54232" w:rsidRPr="00F906DC" w:rsidRDefault="00C54232" w:rsidP="006245E7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F906D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 შესრულების კრიტერიუმებში</w:t>
            </w:r>
          </w:p>
        </w:tc>
        <w:tc>
          <w:tcPr>
            <w:tcW w:w="1073" w:type="pct"/>
          </w:tcPr>
          <w:p w:rsidR="00C54232" w:rsidRPr="00F906DC" w:rsidRDefault="00C54232" w:rsidP="001178B1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F906DC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9417CD" w:rsidRPr="00F906DC" w:rsidRDefault="009417CD" w:rsidP="006245E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F906DC" w:rsidRDefault="00490842" w:rsidP="006245E7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F906DC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F906D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F906DC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F906DC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F906DC" w:rsidRDefault="004326F1" w:rsidP="006245E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F906D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F906D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F906DC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F906D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F906DC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F906D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977565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178"/>
        <w:gridCol w:w="4230"/>
        <w:gridCol w:w="2070"/>
        <w:gridCol w:w="2609"/>
        <w:gridCol w:w="3807"/>
      </w:tblGrid>
      <w:tr w:rsidR="00644285" w:rsidRPr="00F906DC" w:rsidTr="001178B1">
        <w:tc>
          <w:tcPr>
            <w:tcW w:w="731" w:type="pct"/>
            <w:vAlign w:val="center"/>
          </w:tcPr>
          <w:p w:rsidR="009106AE" w:rsidRPr="00F906DC" w:rsidRDefault="009106AE" w:rsidP="001178B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20" w:type="pct"/>
            <w:vAlign w:val="center"/>
          </w:tcPr>
          <w:p w:rsidR="009106AE" w:rsidRPr="00F906DC" w:rsidRDefault="009106AE" w:rsidP="001178B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:rsidR="009106AE" w:rsidRPr="00F906DC" w:rsidRDefault="009106AE" w:rsidP="001178B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F906DC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F906DC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6" w:type="pct"/>
            <w:vAlign w:val="center"/>
          </w:tcPr>
          <w:p w:rsidR="009106AE" w:rsidRPr="00F906DC" w:rsidRDefault="009106AE" w:rsidP="001178B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78" w:type="pct"/>
            <w:vAlign w:val="center"/>
          </w:tcPr>
          <w:p w:rsidR="009106AE" w:rsidRPr="00F906DC" w:rsidRDefault="009106AE" w:rsidP="001178B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F906D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1178B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F906D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77565" w:rsidRPr="00F906DC" w:rsidTr="001178B1">
        <w:tc>
          <w:tcPr>
            <w:tcW w:w="731" w:type="pct"/>
          </w:tcPr>
          <w:p w:rsidR="00977565" w:rsidRPr="00F906DC" w:rsidRDefault="00977565" w:rsidP="001178B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420" w:type="pct"/>
          </w:tcPr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 xml:space="preserve">სამშენებლო გენგეგმა, ექსპლიკაცია, </w:t>
            </w: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აკადასტრო რუკა, წითელი ხაზი;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ქარის ვარდი, კლიმატური რუქა, გეოდეზიური რუქა;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ქანების გეოლოგიური აგებულება;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სამშენებლო ადგილის მოწყობა, საჭირო მანქანა–მექანიზმები, განათება, დროებითი ნაგებობები, სამშენებლო ადგილის შემოფარგვლა;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ანაკრები რკინაბეტონის კონსტრუქციები;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მონოლითური მშენებლობა, მონოლითური ბეტონი და რკინაბეტონი;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საშენი მასალები და ნაკეთობები;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ხის კონსტრუქციები;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პლასტმასის კონსტრუქციები;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ლითონის კონსტრუქციები;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შენობათა ნაწილები, ლენტური, წერტილოვანი და ხიმინჯოვანი საძირკვლები; ზეძირკველი; როსტვერკი; სვეტი, რიგელი, გადახურვის ფილები, კიბის მარში, მზიდი და საკედლე ფილა, საკედლე ბლოკი;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სასმელი წყლის სისტემები და რეზერვუარები;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საკანალიზაციო გაყვანილობა;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თბოაირმომარაგება–ვენტილაცია კონდენცირება–გაზმომარაგება;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ელექტროობა, ელ.გაყვანილობა, სიგნალიზაცია, საკომუნიკაციო და შიდა ქსელები;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ფარული სამუშაოები და მათი რუქაზე დატანის მნიშვნელობები;</w:t>
            </w:r>
          </w:p>
          <w:p w:rsidR="00977565" w:rsidRPr="00F906DC" w:rsidRDefault="00977565" w:rsidP="006245E7">
            <w:pPr>
              <w:pStyle w:val="a3"/>
              <w:numPr>
                <w:ilvl w:val="0"/>
                <w:numId w:val="20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შრომისა და ჯანმრთელობის </w:t>
            </w:r>
            <w:r w:rsidRPr="00F906D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უსაფრთხოების ნორმები და წესები;</w:t>
            </w: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977565" w:rsidRPr="00F906DC" w:rsidRDefault="00977565" w:rsidP="006245E7">
            <w:pPr>
              <w:pStyle w:val="a3"/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5" w:type="pct"/>
          </w:tcPr>
          <w:p w:rsidR="00977565" w:rsidRPr="00F906DC" w:rsidRDefault="00977565" w:rsidP="006245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ლექცია, პრეზენტაცია, თვალსაჩინოებები, მასალების დემონსტრირება. </w:t>
            </w:r>
          </w:p>
        </w:tc>
        <w:tc>
          <w:tcPr>
            <w:tcW w:w="876" w:type="pct"/>
          </w:tcPr>
          <w:p w:rsidR="00977565" w:rsidRPr="00F906DC" w:rsidRDefault="00977565" w:rsidP="0003527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 გამოკითხვა, </w:t>
            </w:r>
          </w:p>
        </w:tc>
        <w:tc>
          <w:tcPr>
            <w:tcW w:w="1278" w:type="pct"/>
          </w:tcPr>
          <w:p w:rsidR="00977565" w:rsidRPr="00F906DC" w:rsidRDefault="00977565" w:rsidP="0003527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ზეპირი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906DC">
              <w:rPr>
                <w:rFonts w:ascii="Sylfaen" w:hAnsi="Sylfaen"/>
                <w:b/>
                <w:sz w:val="20"/>
                <w:szCs w:val="20"/>
                <w:lang w:val="ka-GE"/>
              </w:rPr>
              <w:t>მტკიცებულება</w:t>
            </w:r>
          </w:p>
          <w:p w:rsidR="00977565" w:rsidRPr="00F906DC" w:rsidRDefault="00977565" w:rsidP="0003527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77565" w:rsidRPr="00F906DC" w:rsidTr="001178B1">
        <w:tc>
          <w:tcPr>
            <w:tcW w:w="731" w:type="pct"/>
          </w:tcPr>
          <w:p w:rsidR="00977565" w:rsidRPr="00F906DC" w:rsidRDefault="00977565" w:rsidP="001178B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420" w:type="pct"/>
          </w:tcPr>
          <w:p w:rsidR="00977565" w:rsidRPr="00F906DC" w:rsidRDefault="00977565" w:rsidP="00EC191A">
            <w:pPr>
              <w:pStyle w:val="a3"/>
              <w:numPr>
                <w:ilvl w:val="0"/>
                <w:numId w:val="21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საპროექტო დოკუმენტები, შენობა–ნაგებობის მიმართ წაყენებული მოთხოვნები;</w:t>
            </w:r>
          </w:p>
          <w:p w:rsidR="00977565" w:rsidRPr="00F906DC" w:rsidRDefault="00977565" w:rsidP="00EC191A">
            <w:pPr>
              <w:pStyle w:val="a3"/>
              <w:numPr>
                <w:ilvl w:val="0"/>
                <w:numId w:val="21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შენობა–ნაგებობების ექსპლუატაციაში მიღების ნორმატიული დოკუმენტები;</w:t>
            </w:r>
          </w:p>
          <w:p w:rsidR="00977565" w:rsidRPr="00F906DC" w:rsidRDefault="00977565" w:rsidP="00EC191A">
            <w:pPr>
              <w:pStyle w:val="a3"/>
              <w:numPr>
                <w:ilvl w:val="0"/>
                <w:numId w:val="21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შენობა–ნაგებობების ვიზუალური და ინსტრუმენტული მონიტორინგი;</w:t>
            </w:r>
          </w:p>
          <w:p w:rsidR="00977565" w:rsidRPr="00F906DC" w:rsidRDefault="00977565" w:rsidP="00EC191A">
            <w:pPr>
              <w:pStyle w:val="a3"/>
              <w:numPr>
                <w:ilvl w:val="0"/>
                <w:numId w:val="21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შენობის შიდა სარემონტო სამუშაოების ჩატარების ტექნოლოგია;</w:t>
            </w:r>
          </w:p>
          <w:p w:rsidR="00977565" w:rsidRPr="00F906DC" w:rsidRDefault="00977565" w:rsidP="00EC191A">
            <w:pPr>
              <w:pStyle w:val="a3"/>
              <w:numPr>
                <w:ilvl w:val="0"/>
                <w:numId w:val="21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კედლის დაფარვის სამუშაოები: თაბაშირ–მუყაოს მოწყობა, საბათქაშე, სამღებრო და ფილის მოწყობის სამუშაოები;</w:t>
            </w:r>
          </w:p>
          <w:p w:rsidR="00977565" w:rsidRPr="00F906DC" w:rsidRDefault="00977565" w:rsidP="00EC191A">
            <w:pPr>
              <w:pStyle w:val="a3"/>
              <w:numPr>
                <w:ilvl w:val="0"/>
                <w:numId w:val="21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იატაკის დაგების სამუშაოები: იატაკის მოჭიმვა, ფილის, პარკეტის, ვინილის, ლინოლიუმის და ლამინატის დაგება;</w:t>
            </w:r>
          </w:p>
          <w:p w:rsidR="00977565" w:rsidRPr="00F906DC" w:rsidRDefault="00977565" w:rsidP="00EC191A">
            <w:pPr>
              <w:pStyle w:val="a3"/>
              <w:numPr>
                <w:ilvl w:val="0"/>
                <w:numId w:val="21"/>
              </w:numPr>
              <w:ind w:left="34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მასალების შერჩევა, ფერი და განათება ინტერიერში და ექსტერიერში.</w:t>
            </w:r>
          </w:p>
        </w:tc>
        <w:tc>
          <w:tcPr>
            <w:tcW w:w="695" w:type="pct"/>
          </w:tcPr>
          <w:p w:rsidR="00977565" w:rsidRPr="00F906DC" w:rsidRDefault="00977565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ლექცია, პრეზენტაცია, თვალსაჩინოებები, მასალების დემონსტრირება.</w:t>
            </w:r>
          </w:p>
        </w:tc>
        <w:tc>
          <w:tcPr>
            <w:tcW w:w="876" w:type="pct"/>
          </w:tcPr>
          <w:p w:rsidR="00977565" w:rsidRPr="00F906DC" w:rsidRDefault="00977565" w:rsidP="0003527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 გამოკითხვა, </w:t>
            </w:r>
          </w:p>
        </w:tc>
        <w:tc>
          <w:tcPr>
            <w:tcW w:w="1278" w:type="pct"/>
          </w:tcPr>
          <w:p w:rsidR="00977565" w:rsidRPr="00F906DC" w:rsidRDefault="00977565" w:rsidP="0003527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:rsidR="00977565" w:rsidRPr="00F906DC" w:rsidRDefault="00977565" w:rsidP="0003527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B61153" w:rsidRPr="00F906DC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F906DC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906DC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F906DC">
        <w:rPr>
          <w:rFonts w:ascii="Sylfaen" w:hAnsi="Sylfaen" w:cs="Arial"/>
          <w:b/>
          <w:sz w:val="20"/>
          <w:szCs w:val="20"/>
          <w:lang w:val="en-US"/>
        </w:rPr>
        <w:t>.</w:t>
      </w:r>
      <w:r w:rsidRPr="00F906DC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F906DC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F906DC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F906DC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906D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F906DC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F906DC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F906DC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906DC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906DC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906DC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33EAC" w:rsidRPr="00F906DC" w:rsidTr="00E009BF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833EAC" w:rsidRPr="00F906DC" w:rsidTr="00E009B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EAC" w:rsidRPr="00F906DC" w:rsidRDefault="00833EAC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33EAC" w:rsidRPr="00F906DC" w:rsidTr="00E009B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EAC" w:rsidRPr="00F906DC" w:rsidRDefault="00833EAC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06DC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EAC" w:rsidRPr="00F906DC" w:rsidRDefault="00833EAC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2D5A93" w:rsidRPr="00F906DC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906D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F906DC">
        <w:rPr>
          <w:rFonts w:ascii="Sylfaen" w:hAnsi="Sylfaen" w:cs="Arial"/>
          <w:b/>
          <w:sz w:val="20"/>
          <w:szCs w:val="20"/>
          <w:lang w:val="ka-GE"/>
        </w:rPr>
        <w:t>3</w:t>
      </w:r>
      <w:r w:rsidRPr="00F906D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F906D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977565" w:rsidRDefault="00977565" w:rsidP="00977565">
      <w:pPr>
        <w:pStyle w:val="a3"/>
        <w:numPr>
          <w:ilvl w:val="0"/>
          <w:numId w:val="24"/>
        </w:numPr>
        <w:spacing w:before="20" w:after="20" w:line="240" w:lineRule="auto"/>
        <w:jc w:val="both"/>
        <w:rPr>
          <w:rFonts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lastRenderedPageBreak/>
        <w:t>ა</w:t>
      </w:r>
      <w:r>
        <w:rPr>
          <w:rFonts w:cs="Arial"/>
          <w:sz w:val="20"/>
          <w:szCs w:val="20"/>
          <w:lang w:val="ka-GE"/>
        </w:rPr>
        <w:t>.</w:t>
      </w:r>
      <w:r>
        <w:rPr>
          <w:rFonts w:ascii="Sylfaen" w:hAnsi="Sylfaen" w:cs="Arial"/>
          <w:sz w:val="20"/>
          <w:szCs w:val="20"/>
          <w:lang w:val="ka-GE"/>
        </w:rPr>
        <w:t>ი</w:t>
      </w:r>
      <w:r>
        <w:rPr>
          <w:rFonts w:cs="Arial"/>
          <w:sz w:val="20"/>
          <w:szCs w:val="20"/>
          <w:lang w:val="ka-GE"/>
        </w:rPr>
        <w:t>.</w:t>
      </w:r>
      <w:r>
        <w:rPr>
          <w:rFonts w:ascii="Sylfaen" w:hAnsi="Sylfaen" w:cs="Arial"/>
          <w:sz w:val="20"/>
          <w:szCs w:val="20"/>
          <w:lang w:val="ka-GE"/>
        </w:rPr>
        <w:t>სტარჩენკო</w:t>
      </w:r>
      <w:r>
        <w:rPr>
          <w:rFonts w:cs="Arial"/>
          <w:sz w:val="20"/>
          <w:szCs w:val="20"/>
          <w:lang w:val="ka-GE"/>
        </w:rPr>
        <w:t>,</w:t>
      </w:r>
      <w:r>
        <w:rPr>
          <w:rFonts w:ascii="Sylfaen" w:hAnsi="Sylfaen" w:cs="Arial"/>
          <w:sz w:val="20"/>
          <w:szCs w:val="20"/>
          <w:lang w:val="ka-GE"/>
        </w:rPr>
        <w:t>დ</w:t>
      </w:r>
      <w:r>
        <w:rPr>
          <w:rFonts w:cs="Arial"/>
          <w:sz w:val="20"/>
          <w:szCs w:val="20"/>
          <w:lang w:val="ka-GE"/>
        </w:rPr>
        <w:t>.</w:t>
      </w:r>
      <w:r>
        <w:rPr>
          <w:rFonts w:ascii="Sylfaen" w:hAnsi="Sylfaen" w:cs="Arial"/>
          <w:sz w:val="20"/>
          <w:szCs w:val="20"/>
          <w:lang w:val="ka-GE"/>
        </w:rPr>
        <w:t>ვ</w:t>
      </w:r>
      <w:r>
        <w:rPr>
          <w:rFonts w:cs="Arial"/>
          <w:sz w:val="20"/>
          <w:szCs w:val="20"/>
          <w:lang w:val="ka-GE"/>
        </w:rPr>
        <w:t>.</w:t>
      </w:r>
      <w:r>
        <w:rPr>
          <w:rFonts w:ascii="Sylfaen" w:hAnsi="Sylfaen" w:cs="Arial"/>
          <w:sz w:val="20"/>
          <w:szCs w:val="20"/>
          <w:lang w:val="ka-GE"/>
        </w:rPr>
        <w:t>გულინი,</w:t>
      </w:r>
      <w:r>
        <w:rPr>
          <w:rFonts w:cs="Arial"/>
          <w:sz w:val="20"/>
          <w:szCs w:val="20"/>
          <w:lang w:val="ka-GE"/>
        </w:rPr>
        <w:t xml:space="preserve"> „</w:t>
      </w:r>
      <w:r>
        <w:rPr>
          <w:rFonts w:ascii="Sylfaen" w:hAnsi="Sylfaen" w:cs="Arial"/>
          <w:sz w:val="20"/>
          <w:szCs w:val="20"/>
          <w:lang w:val="ka-GE"/>
        </w:rPr>
        <w:t>მშრალი მშენებლობის კომპლექტური სისტემები</w:t>
      </w:r>
      <w:r>
        <w:rPr>
          <w:rFonts w:cs="Arial"/>
          <w:sz w:val="20"/>
          <w:szCs w:val="20"/>
          <w:lang w:val="ka-GE"/>
        </w:rPr>
        <w:t>“</w:t>
      </w:r>
      <w:r>
        <w:rPr>
          <w:rFonts w:ascii="Sylfaen" w:hAnsi="Sylfaen" w:cs="Arial"/>
          <w:sz w:val="20"/>
          <w:szCs w:val="20"/>
          <w:lang w:val="ka-GE"/>
        </w:rPr>
        <w:t>.თბილისი</w:t>
      </w:r>
      <w:r>
        <w:rPr>
          <w:rFonts w:cs="Arial"/>
          <w:sz w:val="20"/>
          <w:szCs w:val="20"/>
          <w:lang w:val="ka-GE"/>
        </w:rPr>
        <w:t>, 2011</w:t>
      </w:r>
      <w:r>
        <w:rPr>
          <w:rFonts w:ascii="Sylfaen" w:hAnsi="Sylfaen" w:cs="Arial"/>
          <w:sz w:val="20"/>
          <w:szCs w:val="20"/>
          <w:lang w:val="ka-GE"/>
        </w:rPr>
        <w:t>წ</w:t>
      </w:r>
      <w:r>
        <w:rPr>
          <w:rFonts w:cs="Arial"/>
          <w:sz w:val="20"/>
          <w:szCs w:val="20"/>
          <w:lang w:val="ka-GE"/>
        </w:rPr>
        <w:t xml:space="preserve">.  </w:t>
      </w:r>
    </w:p>
    <w:p w:rsidR="006D6F6A" w:rsidRPr="006D6F6A" w:rsidRDefault="006D6F6A" w:rsidP="006D6F6A">
      <w:pPr>
        <w:pStyle w:val="a3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  <w:r w:rsidRPr="006D6F6A">
        <w:rPr>
          <w:rFonts w:ascii="Sylfaen" w:hAnsi="Sylfaen"/>
          <w:sz w:val="20"/>
          <w:szCs w:val="20"/>
          <w:lang w:val="ka-GE"/>
        </w:rPr>
        <w:t>გ. ნოდია სამშენებლო წარმოების ტექნოლოგია.თბ.2005 წ</w:t>
      </w:r>
    </w:p>
    <w:p w:rsidR="006D6F6A" w:rsidRDefault="006D6F6A" w:rsidP="006D6F6A">
      <w:pPr>
        <w:pStyle w:val="a3"/>
        <w:rPr>
          <w:rFonts w:ascii="Sylfaen" w:hAnsi="Sylfaen"/>
          <w:sz w:val="20"/>
          <w:szCs w:val="20"/>
          <w:lang w:val="ka-GE"/>
        </w:rPr>
      </w:pPr>
    </w:p>
    <w:p w:rsidR="001178B1" w:rsidRDefault="001178B1" w:rsidP="00F906D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178B1" w:rsidRPr="00F4097A" w:rsidRDefault="001178B1" w:rsidP="001178B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3172ED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3172E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1178B1" w:rsidRPr="00F4097A" w:rsidRDefault="001178B1" w:rsidP="001178B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 xml:space="preserve">/მსმენელისთვის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1178B1" w:rsidRPr="00F4097A" w:rsidRDefault="001178B1" w:rsidP="001178B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D04F5" w:rsidRPr="003172ED" w:rsidRDefault="009D04F5" w:rsidP="003172ED">
      <w:pPr>
        <w:pStyle w:val="a3"/>
        <w:numPr>
          <w:ilvl w:val="1"/>
          <w:numId w:val="26"/>
        </w:numPr>
        <w:spacing w:before="120" w:line="240" w:lineRule="auto"/>
        <w:ind w:left="502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3172E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3172ED" w:rsidRPr="003172ED">
        <w:rPr>
          <w:rFonts w:ascii="Sylfaen" w:hAnsi="Sylfaen" w:cs="Arial"/>
          <w:b/>
          <w:sz w:val="20"/>
          <w:szCs w:val="20"/>
          <w:lang w:val="ka-GE"/>
        </w:rPr>
        <w:t>იხ. დანართი 2</w:t>
      </w:r>
    </w:p>
    <w:p w:rsidR="009D04F5" w:rsidRDefault="009D04F5" w:rsidP="009D04F5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9D04F5" w:rsidRDefault="009D04F5" w:rsidP="009D04F5">
      <w:pPr>
        <w:pStyle w:val="a3"/>
        <w:numPr>
          <w:ilvl w:val="1"/>
          <w:numId w:val="26"/>
        </w:numPr>
        <w:spacing w:before="120" w:line="240" w:lineRule="auto"/>
        <w:ind w:left="502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</w:p>
    <w:p w:rsidR="009D04F5" w:rsidRDefault="009D04F5" w:rsidP="009D04F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  სსიპ  კოლეჯის ,,ახალი ტალღა“ ბაზაზე ქობულეთში, რუსთაველის ქ.  N154-ში III კორპუსი, </w:t>
      </w:r>
    </w:p>
    <w:p w:rsidR="00DE36F8" w:rsidRPr="00F906DC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F906DC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F906DC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F906DC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F906DC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F906DC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F906DC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69549F" w:rsidRPr="00F906DC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 w:rsidRPr="00F906DC">
        <w:rPr>
          <w:rFonts w:ascii="Sylfaen" w:hAnsi="Sylfaen" w:cs="Arial"/>
          <w:sz w:val="20"/>
          <w:szCs w:val="20"/>
          <w:lang w:val="ka-GE"/>
        </w:rPr>
        <w:lastRenderedPageBreak/>
        <w:tab/>
      </w:r>
    </w:p>
    <w:sectPr w:rsidR="0069549F" w:rsidRPr="00F906DC" w:rsidSect="005309A0">
      <w:headerReference w:type="default" r:id="rId12"/>
      <w:footerReference w:type="default" r:id="rId13"/>
      <w:pgSz w:w="16838" w:h="11906" w:orient="landscape"/>
      <w:pgMar w:top="720" w:right="720" w:bottom="5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A0F" w:rsidRDefault="00453A0F" w:rsidP="00185B3C">
      <w:pPr>
        <w:spacing w:after="0" w:line="240" w:lineRule="auto"/>
      </w:pPr>
      <w:r>
        <w:separator/>
      </w:r>
    </w:p>
  </w:endnote>
  <w:endnote w:type="continuationSeparator" w:id="0">
    <w:p w:rsidR="00453A0F" w:rsidRDefault="00453A0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6F89" w:rsidRDefault="00462998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AC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66F89" w:rsidRDefault="00966F8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A0F" w:rsidRDefault="00453A0F" w:rsidP="00185B3C">
      <w:pPr>
        <w:spacing w:after="0" w:line="240" w:lineRule="auto"/>
      </w:pPr>
      <w:r>
        <w:separator/>
      </w:r>
    </w:p>
  </w:footnote>
  <w:footnote w:type="continuationSeparator" w:id="0">
    <w:p w:rsidR="00453A0F" w:rsidRDefault="00453A0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F89" w:rsidRPr="00C56364" w:rsidRDefault="00966F89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29292F"/>
    <w:multiLevelType w:val="hybridMultilevel"/>
    <w:tmpl w:val="A6AC90AA"/>
    <w:lvl w:ilvl="0" w:tplc="A268E7D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B4D7E"/>
    <w:multiLevelType w:val="hybridMultilevel"/>
    <w:tmpl w:val="389411B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8FB391F"/>
    <w:multiLevelType w:val="hybridMultilevel"/>
    <w:tmpl w:val="1292B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A1CD2"/>
    <w:multiLevelType w:val="hybridMultilevel"/>
    <w:tmpl w:val="ABA6A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7E2870"/>
    <w:multiLevelType w:val="hybridMultilevel"/>
    <w:tmpl w:val="62E20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8F7718"/>
    <w:multiLevelType w:val="hybridMultilevel"/>
    <w:tmpl w:val="29449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6D6CFF"/>
    <w:multiLevelType w:val="hybridMultilevel"/>
    <w:tmpl w:val="7130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A50E1B"/>
    <w:multiLevelType w:val="multilevel"/>
    <w:tmpl w:val="BB0423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74F828E0"/>
    <w:multiLevelType w:val="hybridMultilevel"/>
    <w:tmpl w:val="CD6890A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57CF4"/>
    <w:multiLevelType w:val="hybridMultilevel"/>
    <w:tmpl w:val="3DB237E8"/>
    <w:lvl w:ilvl="0" w:tplc="A6B8865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2"/>
  </w:num>
  <w:num w:numId="2">
    <w:abstractNumId w:val="23"/>
  </w:num>
  <w:num w:numId="3">
    <w:abstractNumId w:val="0"/>
  </w:num>
  <w:num w:numId="4">
    <w:abstractNumId w:val="9"/>
  </w:num>
  <w:num w:numId="5">
    <w:abstractNumId w:val="14"/>
  </w:num>
  <w:num w:numId="6">
    <w:abstractNumId w:val="12"/>
  </w:num>
  <w:num w:numId="7">
    <w:abstractNumId w:val="4"/>
  </w:num>
  <w:num w:numId="8">
    <w:abstractNumId w:val="13"/>
  </w:num>
  <w:num w:numId="9">
    <w:abstractNumId w:val="18"/>
  </w:num>
  <w:num w:numId="10">
    <w:abstractNumId w:val="20"/>
  </w:num>
  <w:num w:numId="11">
    <w:abstractNumId w:val="22"/>
  </w:num>
  <w:num w:numId="12">
    <w:abstractNumId w:val="6"/>
  </w:num>
  <w:num w:numId="13">
    <w:abstractNumId w:val="5"/>
  </w:num>
  <w:num w:numId="14">
    <w:abstractNumId w:val="8"/>
  </w:num>
  <w:num w:numId="15">
    <w:abstractNumId w:val="16"/>
  </w:num>
  <w:num w:numId="16">
    <w:abstractNumId w:val="15"/>
  </w:num>
  <w:num w:numId="17">
    <w:abstractNumId w:val="3"/>
  </w:num>
  <w:num w:numId="18">
    <w:abstractNumId w:val="25"/>
  </w:num>
  <w:num w:numId="19">
    <w:abstractNumId w:val="11"/>
  </w:num>
  <w:num w:numId="20">
    <w:abstractNumId w:val="19"/>
  </w:num>
  <w:num w:numId="21">
    <w:abstractNumId w:val="10"/>
  </w:num>
  <w:num w:numId="22">
    <w:abstractNumId w:val="7"/>
  </w:num>
  <w:num w:numId="23">
    <w:abstractNumId w:val="24"/>
  </w:num>
  <w:num w:numId="24">
    <w:abstractNumId w:val="17"/>
  </w:num>
  <w:num w:numId="25">
    <w:abstractNumId w:val="21"/>
  </w:num>
  <w:num w:numId="26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17C8"/>
    <w:rsid w:val="00014754"/>
    <w:rsid w:val="00016C93"/>
    <w:rsid w:val="00017A37"/>
    <w:rsid w:val="000242F9"/>
    <w:rsid w:val="00024577"/>
    <w:rsid w:val="00025EC0"/>
    <w:rsid w:val="000270A3"/>
    <w:rsid w:val="000322DE"/>
    <w:rsid w:val="000349BD"/>
    <w:rsid w:val="0003707E"/>
    <w:rsid w:val="00040064"/>
    <w:rsid w:val="00041ADD"/>
    <w:rsid w:val="000423B6"/>
    <w:rsid w:val="00042CA5"/>
    <w:rsid w:val="000527BF"/>
    <w:rsid w:val="000547FF"/>
    <w:rsid w:val="00057861"/>
    <w:rsid w:val="00061DD4"/>
    <w:rsid w:val="00064A5A"/>
    <w:rsid w:val="00071CD1"/>
    <w:rsid w:val="00073549"/>
    <w:rsid w:val="000747F9"/>
    <w:rsid w:val="00074CCF"/>
    <w:rsid w:val="000767CA"/>
    <w:rsid w:val="00077FC5"/>
    <w:rsid w:val="00085A85"/>
    <w:rsid w:val="000921E9"/>
    <w:rsid w:val="0009399D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E0A"/>
    <w:rsid w:val="001143F6"/>
    <w:rsid w:val="001151B5"/>
    <w:rsid w:val="00116283"/>
    <w:rsid w:val="00116818"/>
    <w:rsid w:val="001178B1"/>
    <w:rsid w:val="001217A7"/>
    <w:rsid w:val="00123469"/>
    <w:rsid w:val="00125700"/>
    <w:rsid w:val="00127820"/>
    <w:rsid w:val="00143D46"/>
    <w:rsid w:val="001459CD"/>
    <w:rsid w:val="001616E8"/>
    <w:rsid w:val="00163D53"/>
    <w:rsid w:val="00165645"/>
    <w:rsid w:val="00174F99"/>
    <w:rsid w:val="00183261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5C20"/>
    <w:rsid w:val="001D3F24"/>
    <w:rsid w:val="001D6034"/>
    <w:rsid w:val="001E7897"/>
    <w:rsid w:val="002034BE"/>
    <w:rsid w:val="00212C1E"/>
    <w:rsid w:val="00216343"/>
    <w:rsid w:val="00221256"/>
    <w:rsid w:val="00223153"/>
    <w:rsid w:val="00235C64"/>
    <w:rsid w:val="00237585"/>
    <w:rsid w:val="00241FE5"/>
    <w:rsid w:val="00243845"/>
    <w:rsid w:val="002510D4"/>
    <w:rsid w:val="002531B0"/>
    <w:rsid w:val="0025474A"/>
    <w:rsid w:val="00255BEC"/>
    <w:rsid w:val="00257309"/>
    <w:rsid w:val="002635A6"/>
    <w:rsid w:val="00270E1E"/>
    <w:rsid w:val="002738C9"/>
    <w:rsid w:val="00273A23"/>
    <w:rsid w:val="00273EE5"/>
    <w:rsid w:val="002746FA"/>
    <w:rsid w:val="00276A83"/>
    <w:rsid w:val="00280950"/>
    <w:rsid w:val="00284260"/>
    <w:rsid w:val="00285684"/>
    <w:rsid w:val="002856C1"/>
    <w:rsid w:val="002945AA"/>
    <w:rsid w:val="002A3920"/>
    <w:rsid w:val="002A4269"/>
    <w:rsid w:val="002A5D19"/>
    <w:rsid w:val="002B0494"/>
    <w:rsid w:val="002B2B07"/>
    <w:rsid w:val="002C06D2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172ED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11EA"/>
    <w:rsid w:val="0037308B"/>
    <w:rsid w:val="00381879"/>
    <w:rsid w:val="00384B2B"/>
    <w:rsid w:val="003872D9"/>
    <w:rsid w:val="00390FD5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0E4"/>
    <w:rsid w:val="003F29F4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3C6C"/>
    <w:rsid w:val="00447F24"/>
    <w:rsid w:val="00451143"/>
    <w:rsid w:val="00451D59"/>
    <w:rsid w:val="00453A0F"/>
    <w:rsid w:val="00453C29"/>
    <w:rsid w:val="0045483C"/>
    <w:rsid w:val="00455F5D"/>
    <w:rsid w:val="00460555"/>
    <w:rsid w:val="004626CB"/>
    <w:rsid w:val="00462998"/>
    <w:rsid w:val="004734F3"/>
    <w:rsid w:val="00475DB8"/>
    <w:rsid w:val="00480D4F"/>
    <w:rsid w:val="0048390D"/>
    <w:rsid w:val="00490842"/>
    <w:rsid w:val="00492F66"/>
    <w:rsid w:val="004A77D0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09A0"/>
    <w:rsid w:val="00534621"/>
    <w:rsid w:val="00535BDD"/>
    <w:rsid w:val="00545F4F"/>
    <w:rsid w:val="00547F23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32FE"/>
    <w:rsid w:val="005D0182"/>
    <w:rsid w:val="005D4196"/>
    <w:rsid w:val="005D6C94"/>
    <w:rsid w:val="005E4152"/>
    <w:rsid w:val="005E4D65"/>
    <w:rsid w:val="005E6E7E"/>
    <w:rsid w:val="005F0E7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5E7"/>
    <w:rsid w:val="006248C0"/>
    <w:rsid w:val="00626381"/>
    <w:rsid w:val="00633363"/>
    <w:rsid w:val="00633B33"/>
    <w:rsid w:val="00633C11"/>
    <w:rsid w:val="00634770"/>
    <w:rsid w:val="00637623"/>
    <w:rsid w:val="00644285"/>
    <w:rsid w:val="00647521"/>
    <w:rsid w:val="00650860"/>
    <w:rsid w:val="00651D92"/>
    <w:rsid w:val="00651F3C"/>
    <w:rsid w:val="00652393"/>
    <w:rsid w:val="00653BBF"/>
    <w:rsid w:val="00654201"/>
    <w:rsid w:val="00654AF8"/>
    <w:rsid w:val="006570C7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2F17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6F6A"/>
    <w:rsid w:val="006D7BD0"/>
    <w:rsid w:val="006E0719"/>
    <w:rsid w:val="006E1D56"/>
    <w:rsid w:val="006E6BF5"/>
    <w:rsid w:val="006F0C8C"/>
    <w:rsid w:val="007003EE"/>
    <w:rsid w:val="0070782A"/>
    <w:rsid w:val="007120D9"/>
    <w:rsid w:val="00713913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954"/>
    <w:rsid w:val="007F2E4E"/>
    <w:rsid w:val="00806378"/>
    <w:rsid w:val="008063CB"/>
    <w:rsid w:val="00816F1E"/>
    <w:rsid w:val="00822A98"/>
    <w:rsid w:val="00823438"/>
    <w:rsid w:val="00823C99"/>
    <w:rsid w:val="00825416"/>
    <w:rsid w:val="00833EAC"/>
    <w:rsid w:val="00836188"/>
    <w:rsid w:val="0084274B"/>
    <w:rsid w:val="0084287F"/>
    <w:rsid w:val="00843C2C"/>
    <w:rsid w:val="00845F3F"/>
    <w:rsid w:val="00847A55"/>
    <w:rsid w:val="00853ACF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2A5E"/>
    <w:rsid w:val="008A07FA"/>
    <w:rsid w:val="008A41B2"/>
    <w:rsid w:val="008B2BEF"/>
    <w:rsid w:val="008B3DA6"/>
    <w:rsid w:val="008D5C1C"/>
    <w:rsid w:val="008D73EB"/>
    <w:rsid w:val="008E08C6"/>
    <w:rsid w:val="008E3D6B"/>
    <w:rsid w:val="008E6055"/>
    <w:rsid w:val="008E6318"/>
    <w:rsid w:val="008E6B3B"/>
    <w:rsid w:val="008E75E7"/>
    <w:rsid w:val="008F18EB"/>
    <w:rsid w:val="008F2AE5"/>
    <w:rsid w:val="008F2F74"/>
    <w:rsid w:val="008F7132"/>
    <w:rsid w:val="008F7F16"/>
    <w:rsid w:val="00904CF6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468A"/>
    <w:rsid w:val="00966F89"/>
    <w:rsid w:val="00972A54"/>
    <w:rsid w:val="00973FBD"/>
    <w:rsid w:val="00977565"/>
    <w:rsid w:val="00993913"/>
    <w:rsid w:val="00996117"/>
    <w:rsid w:val="009A0660"/>
    <w:rsid w:val="009A0D1D"/>
    <w:rsid w:val="009A3BAB"/>
    <w:rsid w:val="009B2315"/>
    <w:rsid w:val="009C0E2E"/>
    <w:rsid w:val="009C1B6F"/>
    <w:rsid w:val="009C386F"/>
    <w:rsid w:val="009D04F5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55E9"/>
    <w:rsid w:val="00AA32D4"/>
    <w:rsid w:val="00AA6260"/>
    <w:rsid w:val="00AA76F0"/>
    <w:rsid w:val="00AA7BAF"/>
    <w:rsid w:val="00AB022F"/>
    <w:rsid w:val="00AC00B8"/>
    <w:rsid w:val="00AC1098"/>
    <w:rsid w:val="00AC149B"/>
    <w:rsid w:val="00AC1D35"/>
    <w:rsid w:val="00AC3FF4"/>
    <w:rsid w:val="00AC4B61"/>
    <w:rsid w:val="00AC5B3A"/>
    <w:rsid w:val="00AC5C9D"/>
    <w:rsid w:val="00AC67BC"/>
    <w:rsid w:val="00AD12BC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46A78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5E3F"/>
    <w:rsid w:val="00C22F4A"/>
    <w:rsid w:val="00C242F9"/>
    <w:rsid w:val="00C250E5"/>
    <w:rsid w:val="00C32A04"/>
    <w:rsid w:val="00C42EA5"/>
    <w:rsid w:val="00C433F0"/>
    <w:rsid w:val="00C4637F"/>
    <w:rsid w:val="00C5310A"/>
    <w:rsid w:val="00C54232"/>
    <w:rsid w:val="00C56364"/>
    <w:rsid w:val="00C5664F"/>
    <w:rsid w:val="00C56C73"/>
    <w:rsid w:val="00C57585"/>
    <w:rsid w:val="00C63CA4"/>
    <w:rsid w:val="00C65E89"/>
    <w:rsid w:val="00C67E25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2372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5387"/>
    <w:rsid w:val="00D30970"/>
    <w:rsid w:val="00D35B14"/>
    <w:rsid w:val="00D36DD8"/>
    <w:rsid w:val="00D40DD1"/>
    <w:rsid w:val="00D42EA1"/>
    <w:rsid w:val="00D47EF7"/>
    <w:rsid w:val="00D501D7"/>
    <w:rsid w:val="00D548EB"/>
    <w:rsid w:val="00D67E6D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5588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6ADC"/>
    <w:rsid w:val="00EA3B13"/>
    <w:rsid w:val="00EA405C"/>
    <w:rsid w:val="00EA4AC6"/>
    <w:rsid w:val="00EC191A"/>
    <w:rsid w:val="00EC4BA0"/>
    <w:rsid w:val="00EC5EC9"/>
    <w:rsid w:val="00EE1D2F"/>
    <w:rsid w:val="00EE30CB"/>
    <w:rsid w:val="00EE6449"/>
    <w:rsid w:val="00EF0932"/>
    <w:rsid w:val="00EF2FE5"/>
    <w:rsid w:val="00EF76C3"/>
    <w:rsid w:val="00F02339"/>
    <w:rsid w:val="00F025DB"/>
    <w:rsid w:val="00F02896"/>
    <w:rsid w:val="00F0639B"/>
    <w:rsid w:val="00F27F2F"/>
    <w:rsid w:val="00F30194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6DC"/>
    <w:rsid w:val="00F90BF2"/>
    <w:rsid w:val="00F94C80"/>
    <w:rsid w:val="00F96E64"/>
    <w:rsid w:val="00FC04DC"/>
    <w:rsid w:val="00FD22F6"/>
    <w:rsid w:val="00FD402A"/>
    <w:rsid w:val="00FD65C1"/>
    <w:rsid w:val="00FD68DB"/>
    <w:rsid w:val="00FD7108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a1"/>
    <w:uiPriority w:val="46"/>
    <w:rsid w:val="00EF0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4">
    <w:name w:val="Абзац списка Знак"/>
    <w:link w:val="a3"/>
    <w:uiPriority w:val="99"/>
    <w:qFormat/>
    <w:locked/>
    <w:rsid w:val="00977565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1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E9A0D5-F5CF-430E-999D-253FC156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56</cp:revision>
  <cp:lastPrinted>2016-02-10T14:27:00Z</cp:lastPrinted>
  <dcterms:created xsi:type="dcterms:W3CDTF">2016-08-02T10:13:00Z</dcterms:created>
  <dcterms:modified xsi:type="dcterms:W3CDTF">2022-01-14T10:02:00Z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